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62FD" w14:textId="77777777" w:rsidR="00C770E0" w:rsidRDefault="003F0A9D" w:rsidP="009C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Cambria" w:eastAsia="Times New Roman" w:hAnsi="Cambria" w:cs="Arial"/>
          <w:b/>
          <w:b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color w:val="202124"/>
          <w:lang w:val="es-ES" w:eastAsia="es-ES"/>
        </w:rPr>
        <w:t xml:space="preserve">Ideas para una miniguía para la accesibilidad de encuentros o eventos </w:t>
      </w:r>
    </w:p>
    <w:p w14:paraId="55175EC4" w14:textId="7FCF008F" w:rsidR="003F0A9D" w:rsidRPr="00C770E0" w:rsidRDefault="003F0A9D" w:rsidP="009C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Cambria" w:eastAsia="Times New Roman" w:hAnsi="Cambria" w:cs="Arial"/>
          <w:b/>
          <w:b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color w:val="202124"/>
          <w:lang w:val="es-ES" w:eastAsia="es-ES"/>
        </w:rPr>
        <w:t xml:space="preserve">del Movimiento de los </w:t>
      </w:r>
      <w:proofErr w:type="spellStart"/>
      <w:r w:rsidRPr="00C770E0">
        <w:rPr>
          <w:rFonts w:ascii="Cambria" w:eastAsia="Times New Roman" w:hAnsi="Cambria" w:cs="Arial"/>
          <w:b/>
          <w:bCs/>
          <w:color w:val="202124"/>
          <w:lang w:val="es-ES" w:eastAsia="es-ES"/>
        </w:rPr>
        <w:t>Focolares</w:t>
      </w:r>
      <w:proofErr w:type="spellEnd"/>
    </w:p>
    <w:p w14:paraId="1E0A2453" w14:textId="7E7AE979" w:rsidR="006F5AEB" w:rsidRPr="00C770E0" w:rsidRDefault="003F0A9D" w:rsidP="006F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Cambria" w:eastAsia="Times New Roman" w:hAnsi="Cambria" w:cs="Arial"/>
          <w:i/>
          <w:i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(documento de trabajo – 8 / 7 / 2022)</w:t>
      </w:r>
    </w:p>
    <w:p w14:paraId="2E11BBB4" w14:textId="795AA4DB" w:rsidR="009C14F0" w:rsidRPr="00C770E0" w:rsidRDefault="009C14F0" w:rsidP="00C77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eastAsia="Times New Roman" w:hAnsi="Cambria" w:cs="Arial"/>
          <w:i/>
          <w:iCs/>
          <w:color w:val="202124"/>
          <w:lang w:val="es-ES" w:eastAsia="es-ES"/>
        </w:rPr>
      </w:pPr>
    </w:p>
    <w:p w14:paraId="019E0D35" w14:textId="277134FD" w:rsidR="009C14F0" w:rsidRPr="00C770E0" w:rsidRDefault="009C14F0" w:rsidP="009C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 xml:space="preserve">Organizar un evento de forma que no se creen barreras que excluyan a las personas con discapacidad no es complicado. No necesitas ser un especialista. Solo sé consciente de la importancia de la accesibilidad, sigue algunas pautas prácticas y prepárate para escuchar y comprender las necesidades específicas de cada persona. Dentro del proyecto AEIS estamos diseñando una </w:t>
      </w:r>
      <w:r w:rsidR="00FC1AF8"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tar</w:t>
      </w:r>
      <w:r w:rsidR="00CF4B79"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j</w:t>
      </w:r>
      <w:r w:rsidR="00FC1AF8"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eta</w:t>
      </w:r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 xml:space="preserve"> sencilla y concisa, quizás acompañada de imágenes o viñetas eficaces y agradables, que resuma los puntos esenciales </w:t>
      </w:r>
      <w:proofErr w:type="gramStart"/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a</w:t>
      </w:r>
      <w:proofErr w:type="gramEnd"/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 xml:space="preserve"> tener en cuenta a la hora de organizar una reunión o evento. La </w:t>
      </w:r>
      <w:r w:rsidR="00FC1AF8"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tar</w:t>
      </w:r>
      <w:r w:rsidR="00CF4B79"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j</w:t>
      </w:r>
      <w:r w:rsidR="00FC1AF8"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eta</w:t>
      </w:r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 xml:space="preserve"> podría luego ser reinterpretada en un video muy corto. Para obtener información más detallada, se podría pensar en un documento más técnico.</w:t>
      </w:r>
    </w:p>
    <w:p w14:paraId="03CBDE08" w14:textId="6A596ADF" w:rsidR="00FC1AF8" w:rsidRPr="00C770E0" w:rsidRDefault="00FC1AF8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Aquí hay una primera idea preliminar (para ser revisada, perfeccionada, etc.) de esta tarjeta</w:t>
      </w:r>
    </w:p>
    <w:p w14:paraId="203556AC" w14:textId="394AC932" w:rsidR="00CF4B79" w:rsidRPr="00C770E0" w:rsidRDefault="00CF4B79" w:rsidP="00C770E0">
      <w:pPr>
        <w:spacing w:line="276" w:lineRule="auto"/>
        <w:jc w:val="both"/>
        <w:rPr>
          <w:rFonts w:ascii="Cambria" w:hAnsi="Cambria" w:cs="Arial"/>
          <w:b/>
          <w:bCs/>
          <w:i/>
          <w:iCs/>
          <w:sz w:val="19"/>
          <w:szCs w:val="19"/>
        </w:rPr>
      </w:pPr>
    </w:p>
    <w:p w14:paraId="625AB1D4" w14:textId="4888CE22" w:rsidR="00CF4B79" w:rsidRPr="00C770E0" w:rsidRDefault="00CF4B79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b/>
          <w:bCs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i/>
          <w:iCs/>
          <w:color w:val="202124"/>
          <w:sz w:val="20"/>
          <w:szCs w:val="20"/>
          <w:lang w:val="es-ES" w:eastAsia="es-ES"/>
        </w:rPr>
        <w:t>Cada encuentro es un momento en el que "hacemos casa",</w:t>
      </w:r>
    </w:p>
    <w:p w14:paraId="04BC8C14" w14:textId="27892980" w:rsidR="00CF4B79" w:rsidRPr="00C770E0" w:rsidRDefault="00CF4B79" w:rsidP="00AC0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b/>
          <w:bCs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i/>
          <w:iCs/>
          <w:color w:val="202124"/>
          <w:sz w:val="20"/>
          <w:szCs w:val="20"/>
          <w:lang w:val="es-ES" w:eastAsia="es-ES"/>
        </w:rPr>
        <w:t>y nuestras casas serán:</w:t>
      </w:r>
    </w:p>
    <w:p w14:paraId="5770F9F4" w14:textId="2A8A9F6E" w:rsidR="00CF4B79" w:rsidRPr="00C770E0" w:rsidRDefault="00CF4B79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"... dando la bienvenida a tod</w:t>
      </w:r>
      <w:r w:rsidR="00AC02E8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="00AC02E8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persona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que l</w:t>
      </w:r>
      <w:r w:rsidR="002A415E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s </w:t>
      </w:r>
      <w:r w:rsidR="002A415E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visite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,</w:t>
      </w:r>
    </w:p>
    <w:p w14:paraId="2431E3D4" w14:textId="29B7C5AD" w:rsidR="00CF4B79" w:rsidRPr="00C770E0" w:rsidRDefault="002A415E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 manera que nadie se encuentre</w:t>
      </w:r>
      <w:r w:rsidR="00CF4B79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incómodo,</w:t>
      </w:r>
    </w:p>
    <w:p w14:paraId="28FDFBDB" w14:textId="41E65428" w:rsidR="00CF4B79" w:rsidRPr="00C770E0" w:rsidRDefault="00CF4B79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y ad</w:t>
      </w:r>
      <w:r w:rsidR="002A415E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ecuad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</w:t>
      </w:r>
      <w:r w:rsidR="002A415E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s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a los ambientes, </w:t>
      </w:r>
      <w:r w:rsidR="006F29EC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a las 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características,</w:t>
      </w:r>
      <w:r w:rsidR="006F29EC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y usanzas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de los pueblos</w:t>
      </w:r>
    </w:p>
    <w:p w14:paraId="32B3D11C" w14:textId="34141607" w:rsidR="00CF4B79" w:rsidRPr="00C770E0" w:rsidRDefault="00CF4B79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="006F29EC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donde las personas de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la Obra de María vive</w:t>
      </w:r>
      <w:r w:rsidR="006F29EC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n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y realiza</w:t>
      </w:r>
      <w:r w:rsidR="006F29EC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n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su apostolado..."</w:t>
      </w:r>
    </w:p>
    <w:p w14:paraId="3769DCC4" w14:textId="18D625AF" w:rsidR="00CF4B79" w:rsidRPr="00C770E0" w:rsidRDefault="00CF4B79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(Artículo 62 de los Estatutos Generales de la </w:t>
      </w:r>
      <w:r w:rsidR="003D3D93"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Obra</w:t>
      </w: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).</w:t>
      </w:r>
    </w:p>
    <w:p w14:paraId="6A7072A7" w14:textId="76EB66D4" w:rsidR="003D3D93" w:rsidRPr="00C770E0" w:rsidRDefault="003D3D93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</w:p>
    <w:p w14:paraId="5ACFACC9" w14:textId="6C24724F" w:rsidR="003D3D93" w:rsidRPr="00C770E0" w:rsidRDefault="003D3D93" w:rsidP="00CF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</w:p>
    <w:p w14:paraId="1DB7AB0F" w14:textId="77777777" w:rsidR="003D3D93" w:rsidRPr="00C770E0" w:rsidRDefault="003D3D93" w:rsidP="003D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Cuando organizamos un evento (reunión, conferencia, retiro…), debemos tener en cuenta que sea 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accesible, inclusivo, participativo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para todos los participantes</w:t>
      </w:r>
    </w:p>
    <w:p w14:paraId="2E993942" w14:textId="77777777" w:rsidR="003D3D93" w:rsidRPr="00C770E0" w:rsidRDefault="003D3D93" w:rsidP="003D3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color w:val="202124"/>
          <w:sz w:val="20"/>
          <w:szCs w:val="20"/>
          <w:lang w:val="es-ES" w:eastAsia="es-ES"/>
        </w:rPr>
      </w:pPr>
    </w:p>
    <w:p w14:paraId="6489B46B" w14:textId="64C4EC3F" w:rsidR="00556816" w:rsidRPr="00C770E0" w:rsidRDefault="00556816" w:rsidP="0055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Entre estos puede haber, de hecho, alguien que tenga dificultades motoras, de vista, de oído, de orientación, de comprensión en determinadas situaciones. Dificultades que pueden deberse a discapacidades, situaciones de salud, alergias, vejez y, en el caso de la participación en línea, incluso simplemente a limitaciones técnicas (pantalla pequeña, internet lento, etc.). Es nuestra tarea, como organizadores, evitar crear barreras que dificulten la participación.</w:t>
      </w:r>
    </w:p>
    <w:p w14:paraId="6D3ED59D" w14:textId="65FF5035" w:rsidR="00FB251A" w:rsidRPr="00C770E0" w:rsidRDefault="00FB251A" w:rsidP="00FB2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ACCESIBLE</w:t>
      </w:r>
    </w:p>
    <w:p w14:paraId="0EB4EA02" w14:textId="77777777" w:rsidR="004C2090" w:rsidRPr="00C770E0" w:rsidRDefault="004C2090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</w:pPr>
    </w:p>
    <w:p w14:paraId="1E95DB94" w14:textId="68345BCE" w:rsidR="00FB251A" w:rsidRPr="00C770E0" w:rsidRDefault="00FB251A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color w:val="202124"/>
          <w:lang w:val="es-ES" w:eastAsia="es-ES"/>
        </w:rPr>
        <w:t>Significa que todo el mundo puede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 xml:space="preserve"> llegar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al lugar del evento, 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acceder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a él sin obstáculos, 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permanecer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allí cómodamente, 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 xml:space="preserve">moverse </w:t>
      </w:r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>y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 xml:space="preserve"> orientarse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en él de forma independiente y segura, utilizar todos los espacios y servicios relacionados con el evento (por ejemplo, sitios web para registrase, recepción, baños, cafetería, salas de reuniones de grupos, espacios lúdicos, etc.).</w:t>
      </w:r>
    </w:p>
    <w:p w14:paraId="761573D6" w14:textId="77777777" w:rsidR="00FB251A" w:rsidRPr="00C770E0" w:rsidRDefault="00FB251A" w:rsidP="00FB2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color w:val="202124"/>
          <w:sz w:val="20"/>
          <w:szCs w:val="20"/>
          <w:lang w:val="es-ES" w:eastAsia="es-ES"/>
        </w:rPr>
      </w:pPr>
    </w:p>
    <w:p w14:paraId="3009C5FD" w14:textId="2D17E5F1" w:rsidR="00FB251A" w:rsidRPr="00C770E0" w:rsidRDefault="00FB251A" w:rsidP="0088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Algunos ejemplos:</w:t>
      </w:r>
    </w:p>
    <w:p w14:paraId="01FD4E76" w14:textId="4CA490D9" w:rsidR="00FB251A" w:rsidRPr="00883C97" w:rsidRDefault="00FB251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quienes utilicen una ayuda para desplazarse (andador, silla de ruedas...) deben poder aparcar lo más cerca posible, llegar al lugar por un camino seguro y libre de obstáculos, moverse de forma </w:t>
      </w:r>
      <w:r w:rsidR="004C2090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autónoma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en su interior, utilizar un aseo de dimensiones a</w:t>
      </w:r>
      <w:r w:rsidR="007A6207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decuadas correspondientes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que permita</w:t>
      </w:r>
      <w:r w:rsidR="007A6207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n su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plena autonomía;</w:t>
      </w:r>
    </w:p>
    <w:p w14:paraId="6DB7A648" w14:textId="44811834" w:rsidR="00FB251A" w:rsidRPr="00883C97" w:rsidRDefault="00FB251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quien camina, pero con dificultad, deberá encontrar </w:t>
      </w:r>
      <w:r w:rsidR="007A6207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accesos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con frecuentes puntos de apoyo;</w:t>
      </w:r>
    </w:p>
    <w:p w14:paraId="397318D0" w14:textId="4C05A3BA" w:rsidR="00FB251A" w:rsidRPr="00883C97" w:rsidRDefault="00FB251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aquellos que no pueden ver o tienen dificultades visuales deberán encontrar puntos fáciles de orientación;</w:t>
      </w:r>
    </w:p>
    <w:p w14:paraId="0F8BA953" w14:textId="76B9064E" w:rsidR="00FB251A" w:rsidRPr="00883C97" w:rsidRDefault="00FB251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para las personas con dificultades auditivas, de orientación o de comprensión, es fundamental que la acústica de la sala sea confortable, sin ecos ni reverberaciones;</w:t>
      </w:r>
    </w:p>
    <w:p w14:paraId="7BEB8CBF" w14:textId="51FB04C2" w:rsidR="00FB251A" w:rsidRPr="00883C97" w:rsidRDefault="00FB251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el aire acondicionado debe garantizar la temperatura adecuada y una buena calidad del aire;</w:t>
      </w:r>
    </w:p>
    <w:p w14:paraId="1683730D" w14:textId="46176A02" w:rsidR="00FB251A" w:rsidRPr="00883C97" w:rsidRDefault="00FB251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toda señalización debe</w:t>
      </w:r>
      <w:r w:rsidR="00B7048D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rá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ser fácil de entender, utilizando múltiples métodos de comunicación: escritos, elementos visuales (gráficos, colores, formas), signos táctiles, señales acústicas.</w:t>
      </w:r>
    </w:p>
    <w:p w14:paraId="4BE17058" w14:textId="5142EF8E" w:rsidR="00FB251A" w:rsidRPr="00883C97" w:rsidRDefault="00883C97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l</w:t>
      </w:r>
      <w:r w:rsidR="00FB251A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os participantes deben tener la oportunidad de informar cualquier necesidad especial con anticipación, para poder preparar una solución a tiempo (por ejemplo, disponibilidad de un acompañante).</w:t>
      </w:r>
    </w:p>
    <w:p w14:paraId="229FC9C5" w14:textId="77777777" w:rsidR="00FB251A" w:rsidRPr="00C770E0" w:rsidRDefault="00FB251A" w:rsidP="0088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ambria" w:eastAsia="Times New Roman" w:hAnsi="Cambria" w:cs="Arial"/>
          <w:color w:val="202124"/>
          <w:sz w:val="20"/>
          <w:szCs w:val="20"/>
          <w:lang w:val="es-ES" w:eastAsia="es-ES"/>
        </w:rPr>
      </w:pPr>
    </w:p>
    <w:p w14:paraId="090A2898" w14:textId="08DD167C" w:rsidR="004C2090" w:rsidRPr="00C770E0" w:rsidRDefault="00FB251A" w:rsidP="0088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Y para los que participan online...</w:t>
      </w:r>
    </w:p>
    <w:p w14:paraId="5E725E1C" w14:textId="28003E9C" w:rsidR="00FB251A" w:rsidRPr="00883C97" w:rsidRDefault="00FB251A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lastRenderedPageBreak/>
        <w:t xml:space="preserve">elegiremos una plataforma que cumpla con los estándares de accesibilidad, que también pueda ser utilizada de forma </w:t>
      </w:r>
      <w:r w:rsidR="00E27D8B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autónoma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por aquellas personas que tengan alguna dificultad visual, auditiva o en el uso de las manos.</w:t>
      </w:r>
    </w:p>
    <w:p w14:paraId="64914FD5" w14:textId="2A51E569" w:rsidR="00FB251A" w:rsidRPr="00883C97" w:rsidRDefault="00FB251A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En general, es más fácil garantizar la accesibilidad de un evento en línea, porque no</w:t>
      </w:r>
      <w:r w:rsidR="00E27D8B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hay</w:t>
      </w:r>
      <w:r w:rsidR="00E27D8B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necesidad de moverse y para</w:t>
      </w:r>
      <w:r w:rsidR="00AB013B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="00C770E0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toda la interacción</w:t>
      </w:r>
      <w:r w:rsidR="00D46218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está mediada por un dispositivo</w:t>
      </w:r>
      <w:r w:rsidR="001B71C3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.</w:t>
      </w:r>
    </w:p>
    <w:p w14:paraId="05154C4C" w14:textId="34F9F709" w:rsidR="00CF4B79" w:rsidRPr="00883C97" w:rsidRDefault="00FB251A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Es más complejo asegurarlo en modo mixto (algunos </w:t>
      </w:r>
      <w:r w:rsidR="00AB013B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 forma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presencia</w:t>
      </w:r>
      <w:r w:rsidR="00AB013B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l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y otros en línea): en este caso, quien esté presente siempre debe hablar por un micrófono y ser en</w:t>
      </w:r>
      <w:r w:rsidR="00AB013B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focado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por la cámara; el material audiovisual deberá mostrarse de forma visible tanto en la sala como online; la amplificación del dispositivo de conexión debe estar bien ajustada para que la voz de quienes están en línea sea perfectamente inteligible para quienes están en la sala.</w:t>
      </w:r>
    </w:p>
    <w:p w14:paraId="48DD22EE" w14:textId="6691D588" w:rsidR="00AB013B" w:rsidRPr="00C770E0" w:rsidRDefault="00AB013B" w:rsidP="00D46218">
      <w:pPr>
        <w:rPr>
          <w:rFonts w:ascii="Cambria" w:hAnsi="Cambria" w:cs="Arial"/>
          <w:b/>
          <w:bCs/>
        </w:rPr>
      </w:pPr>
    </w:p>
    <w:p w14:paraId="03B9B0C8" w14:textId="2BA0663B" w:rsidR="00AB013B" w:rsidRPr="00C770E0" w:rsidRDefault="00AB013B" w:rsidP="00AB013B">
      <w:pPr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INCLUSIVO</w:t>
      </w:r>
    </w:p>
    <w:p w14:paraId="71C368F1" w14:textId="709DCED3" w:rsidR="00AB013B" w:rsidRPr="00C770E0" w:rsidRDefault="00AB013B" w:rsidP="00AB013B">
      <w:pPr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</w:pPr>
    </w:p>
    <w:p w14:paraId="423B92DE" w14:textId="3D72898B" w:rsidR="00D46218" w:rsidRPr="00C770E0" w:rsidRDefault="00D46218" w:rsidP="00D4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color w:val="202124"/>
          <w:lang w:val="es-ES" w:eastAsia="es-ES"/>
        </w:rPr>
        <w:t>Significa que todos pueden</w:t>
      </w:r>
      <w:r w:rsidRPr="00C770E0">
        <w:rPr>
          <w:rFonts w:ascii="Cambria" w:eastAsia="Times New Roman" w:hAnsi="Cambria" w:cs="Arial"/>
          <w:i/>
          <w:iCs/>
          <w:color w:val="202124"/>
          <w:lang w:val="es-ES" w:eastAsia="es-ES"/>
        </w:rPr>
        <w:t xml:space="preserve"> 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escuchar</w:t>
      </w:r>
      <w:r w:rsidRPr="00C770E0">
        <w:rPr>
          <w:rFonts w:ascii="Cambria" w:eastAsia="Times New Roman" w:hAnsi="Cambria" w:cs="Arial"/>
          <w:b/>
          <w:bCs/>
          <w:color w:val="202124"/>
          <w:lang w:val="es-ES" w:eastAsia="es-ES"/>
        </w:rPr>
        <w:t xml:space="preserve"> 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>y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 xml:space="preserve"> comprender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lo que se dice,</w:t>
      </w:r>
      <w:r w:rsidR="00F47CCA"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</w:t>
      </w:r>
      <w:r w:rsidR="000037AF" w:rsidRPr="00C770E0">
        <w:rPr>
          <w:rFonts w:ascii="Cambria" w:eastAsia="Times New Roman" w:hAnsi="Cambria" w:cs="Arial"/>
          <w:color w:val="202124"/>
          <w:lang w:val="es-ES" w:eastAsia="es-ES"/>
        </w:rPr>
        <w:t xml:space="preserve">se 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presenta y </w:t>
      </w:r>
      <w:r w:rsidR="000037AF" w:rsidRPr="00C770E0">
        <w:rPr>
          <w:rFonts w:ascii="Cambria" w:eastAsia="Times New Roman" w:hAnsi="Cambria" w:cs="Arial"/>
          <w:color w:val="202124"/>
          <w:lang w:val="es-ES" w:eastAsia="es-ES"/>
        </w:rPr>
        <w:t xml:space="preserve">se 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muestra durante el evento, y pueden leer de forma </w:t>
      </w:r>
      <w:r w:rsidR="00F47CCA" w:rsidRPr="00C770E0">
        <w:rPr>
          <w:rFonts w:ascii="Cambria" w:eastAsia="Times New Roman" w:hAnsi="Cambria" w:cs="Arial"/>
          <w:color w:val="202124"/>
          <w:lang w:val="es-ES" w:eastAsia="es-ES"/>
        </w:rPr>
        <w:t>autónoma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cualquier material distribuido.</w:t>
      </w:r>
    </w:p>
    <w:p w14:paraId="062F0506" w14:textId="54E07226" w:rsidR="00F47CCA" w:rsidRPr="00C770E0" w:rsidRDefault="00F47CCA" w:rsidP="00D46218">
      <w:pPr>
        <w:rPr>
          <w:rFonts w:ascii="Cambria" w:hAnsi="Cambria" w:cs="Arial"/>
          <w:b/>
          <w:bCs/>
          <w:sz w:val="20"/>
          <w:szCs w:val="20"/>
        </w:rPr>
      </w:pPr>
    </w:p>
    <w:p w14:paraId="4187F3C5" w14:textId="4B5C095C" w:rsidR="00F47CCA" w:rsidRPr="00C770E0" w:rsidRDefault="00F47CCA" w:rsidP="00D46218">
      <w:pPr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Algunos ejemplos:</w:t>
      </w:r>
    </w:p>
    <w:p w14:paraId="77DE34CD" w14:textId="1AC10E61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Cada orador o persona que intervenga en el debate deberá hablar con claridad, desde una posición claramente visible para el público, dirigiendo su mirada hacia el público, </w:t>
      </w:r>
      <w:r w:rsidR="000037AF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y con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la proximidad adecuada </w:t>
      </w:r>
      <w:r w:rsidR="000037AF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al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micrófono en el caso de amplificación.</w:t>
      </w:r>
    </w:p>
    <w:p w14:paraId="229C9CAD" w14:textId="44198AC8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Si es posible, e</w:t>
      </w:r>
      <w:r w:rsidR="00257BC4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scoger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un lugar con un bucle acústico, para que el usuario de un audífono pueda sintonizarlo directamente con el amplificador de la </w:t>
      </w:r>
      <w:r w:rsidR="00257BC4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sala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.</w:t>
      </w:r>
    </w:p>
    <w:p w14:paraId="6D336A98" w14:textId="711A4D3B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Si un </w:t>
      </w:r>
      <w:r w:rsidR="00257BC4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orador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tiene dificultad para articular </w:t>
      </w:r>
      <w:r w:rsidR="00257BC4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las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palabras, se le debe dar el tiempo adecuado para hablar; si habla a través de una ayuda de comunicación, debe estar conectado a la amplificación de la </w:t>
      </w:r>
      <w:r w:rsidR="00257BC4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sala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.</w:t>
      </w:r>
    </w:p>
    <w:p w14:paraId="688D2993" w14:textId="251958A8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Si el ponente hace uso de material multimedia (p. ej. diapositivas), se cuidará de leer el contenido y explicar oralmente los elementos visuales imprescindibles para la comprensión, de manera que puedan ser comprendidos por personas con dificultades visuales</w:t>
      </w:r>
      <w:r w:rsidRPr="00883C97">
        <w:rPr>
          <w:rFonts w:ascii="Cambria" w:eastAsia="Times New Roman" w:hAnsi="Cambria" w:cs="Arial"/>
          <w:color w:val="202124"/>
          <w:sz w:val="20"/>
          <w:szCs w:val="20"/>
          <w:lang w:val="es-ES" w:eastAsia="es-ES"/>
        </w:rPr>
        <w:t>.</w:t>
      </w:r>
    </w:p>
    <w:p w14:paraId="0A80DD06" w14:textId="24193548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Si </w:t>
      </w:r>
      <w:r w:rsidR="00257BC4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se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proyecta una película, </w:t>
      </w:r>
      <w:r w:rsidR="000F56FD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se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deberá presentarla explicando de manera resumida lo que</w:t>
      </w:r>
      <w:r w:rsidR="00257BC4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se proyecte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(a menos que ya esté preparado con </w:t>
      </w:r>
      <w:r w:rsidR="00883C97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audio descripción</w:t>
      </w:r>
      <w:r w:rsidR="000F56FD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 las escenas);</w:t>
      </w:r>
    </w:p>
    <w:p w14:paraId="0CABE2E2" w14:textId="0F1A5F44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Si </w:t>
      </w:r>
      <w:r w:rsidR="000F56FD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hubiera posibilidad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, </w:t>
      </w:r>
      <w:r w:rsidR="000F56FD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es preferible las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películas con subtítulos (muy útil para todos, pero en particular para aquellos con dificultades auditivas o para los extranjeros que no dominan perfectamente el idioma).</w:t>
      </w:r>
    </w:p>
    <w:p w14:paraId="392BB851" w14:textId="68BE0867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Para las personas sordas que conocen la lengua de signos (cada nación tiene la suya) la mejor solución es contar con un intérprete.</w:t>
      </w:r>
    </w:p>
    <w:p w14:paraId="5D4AC873" w14:textId="22E6A0CA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La</w:t>
      </w:r>
      <w:r w:rsidR="000F56FD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imagen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ampliada del</w:t>
      </w:r>
      <w:r w:rsidR="000F56FD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orador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mientras habla también puede ser útil.</w:t>
      </w:r>
    </w:p>
    <w:p w14:paraId="18F8D97E" w14:textId="52F2093C" w:rsidR="00F47CCA" w:rsidRPr="00883C97" w:rsidRDefault="00F47CCA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Cualquier material distribuido a los participantes también debe estar disponible en forma digital, preferiblemente en formato PDF de forma accesible.</w:t>
      </w:r>
    </w:p>
    <w:p w14:paraId="20C8FCC5" w14:textId="77777777" w:rsidR="000F56FD" w:rsidRPr="00C770E0" w:rsidRDefault="000F56FD" w:rsidP="000F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</w:p>
    <w:p w14:paraId="27A398A1" w14:textId="552B1E29" w:rsidR="0064225A" w:rsidRPr="00C770E0" w:rsidRDefault="000F56FD" w:rsidP="0088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bookmarkStart w:id="0" w:name="_Hlk110619239"/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Y para los que participan online...</w:t>
      </w:r>
    </w:p>
    <w:p w14:paraId="1B5701CA" w14:textId="710EA278" w:rsidR="0064225A" w:rsidRPr="00883C97" w:rsidRDefault="0064225A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Debe tenerse en cuenta que las diapositivas o videos pueden perder legibilidad si se proyectan en un marco reducido en lugar de pantalla completa; los subtítulos pueden incluso ser ilegibles.</w:t>
      </w:r>
    </w:p>
    <w:p w14:paraId="22BB56AA" w14:textId="012BD20F" w:rsidR="001B71C3" w:rsidRPr="00883C97" w:rsidRDefault="0064225A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Cualquier intérprete de lengua de signos estará presente en la sala como</w:t>
      </w:r>
      <w:r w:rsidR="001B71C3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un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participante</w:t>
      </w:r>
      <w:r w:rsidR="001B71C3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más.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</w:p>
    <w:p w14:paraId="6144E24F" w14:textId="2AAAECB5" w:rsidR="001B71C3" w:rsidRPr="00C770E0" w:rsidRDefault="001B71C3" w:rsidP="001B71C3">
      <w:pPr>
        <w:ind w:left="915"/>
        <w:rPr>
          <w:rFonts w:ascii="Cambria" w:hAnsi="Cambria" w:cs="Arial"/>
          <w:b/>
          <w:bCs/>
          <w:i/>
          <w:iCs/>
          <w:sz w:val="20"/>
          <w:szCs w:val="20"/>
        </w:rPr>
      </w:pPr>
    </w:p>
    <w:bookmarkEnd w:id="0"/>
    <w:p w14:paraId="29D8135F" w14:textId="7F1C4FD0" w:rsidR="001B71C3" w:rsidRPr="00C770E0" w:rsidRDefault="001B71C3" w:rsidP="001B71C3">
      <w:pPr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PARTICIPATIVO</w:t>
      </w:r>
    </w:p>
    <w:p w14:paraId="2B788A4C" w14:textId="4A5E46DF" w:rsidR="001B71C3" w:rsidRPr="00C770E0" w:rsidRDefault="001B71C3" w:rsidP="001B71C3">
      <w:pPr>
        <w:ind w:left="915"/>
        <w:rPr>
          <w:rFonts w:ascii="Cambria" w:hAnsi="Cambria" w:cs="Arial"/>
          <w:b/>
          <w:bCs/>
          <w:i/>
          <w:iCs/>
        </w:rPr>
      </w:pPr>
    </w:p>
    <w:p w14:paraId="685C8295" w14:textId="09264612" w:rsidR="001B71C3" w:rsidRPr="00C770E0" w:rsidRDefault="001B71C3" w:rsidP="001B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color w:val="202124"/>
          <w:lang w:val="es-ES" w:eastAsia="es-ES"/>
        </w:rPr>
      </w:pP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Significa que cada participante no solo está para escuchar, sino también para </w:t>
      </w:r>
      <w:r w:rsidRPr="00C770E0">
        <w:rPr>
          <w:rFonts w:ascii="Cambria" w:eastAsia="Times New Roman" w:hAnsi="Cambria" w:cs="Arial"/>
          <w:b/>
          <w:bCs/>
          <w:i/>
          <w:iCs/>
          <w:color w:val="202124"/>
          <w:lang w:val="es-ES" w:eastAsia="es-ES"/>
        </w:rPr>
        <w:t>participar</w:t>
      </w:r>
      <w:r w:rsidRPr="00C770E0">
        <w:rPr>
          <w:rFonts w:ascii="Cambria" w:eastAsia="Times New Roman" w:hAnsi="Cambria" w:cs="Arial"/>
          <w:color w:val="202124"/>
          <w:lang w:val="es-ES" w:eastAsia="es-ES"/>
        </w:rPr>
        <w:t xml:space="preserve"> activamente: como ponente, interviniendo en el debate, participando en un grupo de trabajo, etc...</w:t>
      </w:r>
    </w:p>
    <w:p w14:paraId="5A1126B3" w14:textId="77777777" w:rsidR="006F5AEB" w:rsidRPr="00C770E0" w:rsidRDefault="0055167A" w:rsidP="006F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color w:val="202124"/>
          <w:sz w:val="20"/>
          <w:szCs w:val="20"/>
          <w:lang w:val="es-ES" w:eastAsia="es-ES"/>
        </w:rPr>
        <w:t xml:space="preserve">           </w:t>
      </w:r>
    </w:p>
    <w:p w14:paraId="1170F9C7" w14:textId="2E68D26F" w:rsidR="003C6778" w:rsidRPr="00C770E0" w:rsidRDefault="001B71C3" w:rsidP="006F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C770E0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Algunos ejemplos:</w:t>
      </w:r>
    </w:p>
    <w:p w14:paraId="362AF8AC" w14:textId="48B8FFBC" w:rsidR="003C6778" w:rsidRPr="00883C97" w:rsidRDefault="003C6778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En el coloquio, las personas con dificultades visuales o auditivas deben tener opción de pedir la palabra, y recibir una respuesta rápida del moderador de que se ha aceptado la solicitud, y recibir indicaciones claras sobre cuándo es su turno.</w:t>
      </w:r>
    </w:p>
    <w:p w14:paraId="1E43FE55" w14:textId="4C765522" w:rsidR="001B71C3" w:rsidRPr="00883C97" w:rsidRDefault="001B71C3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Las personas con discapacidad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motora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deben poder desplazarse con facilidad al lugar destinado a los </w:t>
      </w:r>
      <w:r w:rsidR="003C6778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oradores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, a través de un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trayecto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que posibilite y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conduzca a una mesa o podio accesible; o, en situaciones de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coloquio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, poder hablar desde el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lugar que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o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cupe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, acercándole el micrófono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.</w:t>
      </w:r>
    </w:p>
    <w:p w14:paraId="1DD1BADF" w14:textId="01209ED3" w:rsidR="001B71C3" w:rsidRPr="00883C97" w:rsidRDefault="001B71C3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</w:pP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Cualquiera que intervenga deberá tener en cuenta a las personas que tienen dificultades para ver y oír: por lo tanto, habl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ar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con la mayor claridad posible, sosten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er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el micrófono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a la distancia 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adecuada,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debe comenzar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presentándose a sí mismo y </w:t>
      </w:r>
      <w:r w:rsidR="00334FC5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describiéndose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 (soy alto, uso </w:t>
      </w:r>
      <w:r w:rsidR="00302398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gafas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 xml:space="preserve">, </w:t>
      </w:r>
      <w:r w:rsidR="00302398"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t</w:t>
      </w:r>
      <w:r w:rsidRPr="00883C97">
        <w:rPr>
          <w:rFonts w:ascii="Cambria" w:eastAsia="Times New Roman" w:hAnsi="Cambria" w:cs="Arial"/>
          <w:i/>
          <w:iCs/>
          <w:color w:val="202124"/>
          <w:sz w:val="20"/>
          <w:szCs w:val="20"/>
          <w:lang w:val="es-ES" w:eastAsia="es-ES"/>
        </w:rPr>
        <w:t>engo el pelo largo ...)</w:t>
      </w:r>
    </w:p>
    <w:sectPr w:rsidR="001B71C3" w:rsidRPr="00883C97" w:rsidSect="00883C97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86F2" w14:textId="77777777" w:rsidR="00283FE6" w:rsidRDefault="00283FE6" w:rsidP="005A6C5E">
      <w:r>
        <w:separator/>
      </w:r>
    </w:p>
  </w:endnote>
  <w:endnote w:type="continuationSeparator" w:id="0">
    <w:p w14:paraId="36C0524D" w14:textId="77777777" w:rsidR="00283FE6" w:rsidRDefault="00283FE6" w:rsidP="005A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4153" w14:textId="77777777" w:rsidR="00283FE6" w:rsidRDefault="00283FE6" w:rsidP="005A6C5E">
      <w:r>
        <w:separator/>
      </w:r>
    </w:p>
  </w:footnote>
  <w:footnote w:type="continuationSeparator" w:id="0">
    <w:p w14:paraId="2CBAFAC1" w14:textId="77777777" w:rsidR="00283FE6" w:rsidRDefault="00283FE6" w:rsidP="005A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E63B" w14:textId="274EA5A9" w:rsidR="000B0AF6" w:rsidRPr="000B0AF6" w:rsidRDefault="000B0AF6" w:rsidP="000B0AF6">
    <w:pPr>
      <w:pStyle w:val="Intestazione"/>
      <w:ind w:firstLine="1416"/>
      <w:rPr>
        <w:b/>
        <w:bCs/>
        <w:i/>
        <w:iCs/>
      </w:rPr>
    </w:pPr>
    <w:r w:rsidRPr="000B0AF6">
      <w:rPr>
        <w:b/>
        <w:bCs/>
        <w:i/>
        <w:iCs/>
        <w:noProof/>
      </w:rPr>
      <w:drawing>
        <wp:anchor distT="0" distB="0" distL="114300" distR="114300" simplePos="0" relativeHeight="251660288" behindDoc="0" locked="0" layoutInCell="1" allowOverlap="1" wp14:anchorId="4AAE9D1D" wp14:editId="27CE3DEC">
          <wp:simplePos x="0" y="0"/>
          <wp:positionH relativeFrom="margin">
            <wp:posOffset>5755640</wp:posOffset>
          </wp:positionH>
          <wp:positionV relativeFrom="paragraph">
            <wp:posOffset>-21590</wp:posOffset>
          </wp:positionV>
          <wp:extent cx="371475" cy="371475"/>
          <wp:effectExtent l="57150" t="76200" r="66675" b="857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AF6">
      <w:rPr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2E2A5F27" wp14:editId="2A911B88">
          <wp:simplePos x="0" y="0"/>
          <wp:positionH relativeFrom="margin">
            <wp:posOffset>51435</wp:posOffset>
          </wp:positionH>
          <wp:positionV relativeFrom="paragraph">
            <wp:posOffset>-12065</wp:posOffset>
          </wp:positionV>
          <wp:extent cx="797675" cy="417830"/>
          <wp:effectExtent l="57150" t="76200" r="59690" b="7747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5" cy="41783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B0AF6">
      <w:rPr>
        <w:b/>
        <w:bCs/>
        <w:i/>
        <w:iCs/>
      </w:rPr>
      <w:t>Accessible</w:t>
    </w:r>
    <w:proofErr w:type="spellEnd"/>
    <w:r w:rsidRPr="000B0AF6">
      <w:rPr>
        <w:b/>
        <w:bCs/>
        <w:i/>
        <w:iCs/>
      </w:rPr>
      <w:t xml:space="preserve"> Environment</w:t>
    </w:r>
  </w:p>
  <w:p w14:paraId="54BB591F" w14:textId="086AFE09" w:rsidR="000B0AF6" w:rsidRPr="000B0AF6" w:rsidRDefault="000B0AF6" w:rsidP="000B0AF6">
    <w:pPr>
      <w:pStyle w:val="Intestazione"/>
      <w:rPr>
        <w:b/>
        <w:bCs/>
        <w:i/>
        <w:iCs/>
      </w:rPr>
    </w:pPr>
    <w:r w:rsidRPr="000B0AF6">
      <w:rPr>
        <w:b/>
        <w:bCs/>
        <w:i/>
        <w:iCs/>
      </w:rPr>
      <w:t xml:space="preserve">                             Inclusive Society</w:t>
    </w:r>
  </w:p>
  <w:p w14:paraId="3256E57C" w14:textId="77777777" w:rsidR="000B0AF6" w:rsidRDefault="000B0AF6" w:rsidP="000B0AF6">
    <w:pPr>
      <w:pStyle w:val="Intestazione"/>
    </w:pPr>
  </w:p>
  <w:p w14:paraId="02425466" w14:textId="77777777" w:rsidR="005A6C5E" w:rsidRPr="000B0AF6" w:rsidRDefault="005A6C5E" w:rsidP="000B0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4088"/>
    <w:multiLevelType w:val="hybridMultilevel"/>
    <w:tmpl w:val="D99E2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548F"/>
    <w:multiLevelType w:val="hybridMultilevel"/>
    <w:tmpl w:val="607A8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354"/>
    <w:multiLevelType w:val="hybridMultilevel"/>
    <w:tmpl w:val="1342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1108"/>
    <w:multiLevelType w:val="hybridMultilevel"/>
    <w:tmpl w:val="21F40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14121"/>
    <w:multiLevelType w:val="hybridMultilevel"/>
    <w:tmpl w:val="A0B0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1146">
    <w:abstractNumId w:val="1"/>
  </w:num>
  <w:num w:numId="2" w16cid:durableId="7679366">
    <w:abstractNumId w:val="2"/>
  </w:num>
  <w:num w:numId="3" w16cid:durableId="935677336">
    <w:abstractNumId w:val="4"/>
  </w:num>
  <w:num w:numId="4" w16cid:durableId="1923876400">
    <w:abstractNumId w:val="0"/>
  </w:num>
  <w:num w:numId="5" w16cid:durableId="90461028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8C"/>
    <w:rsid w:val="000032DA"/>
    <w:rsid w:val="000037AF"/>
    <w:rsid w:val="000052C4"/>
    <w:rsid w:val="00007B0C"/>
    <w:rsid w:val="000679D4"/>
    <w:rsid w:val="00080751"/>
    <w:rsid w:val="000835BC"/>
    <w:rsid w:val="0009415E"/>
    <w:rsid w:val="0009798F"/>
    <w:rsid w:val="000B0AF6"/>
    <w:rsid w:val="000C667D"/>
    <w:rsid w:val="000D4D43"/>
    <w:rsid w:val="000E6C47"/>
    <w:rsid w:val="000F22B7"/>
    <w:rsid w:val="000F56FD"/>
    <w:rsid w:val="001017B8"/>
    <w:rsid w:val="00106D44"/>
    <w:rsid w:val="001076DE"/>
    <w:rsid w:val="001100C1"/>
    <w:rsid w:val="00150B41"/>
    <w:rsid w:val="001531BD"/>
    <w:rsid w:val="00153A24"/>
    <w:rsid w:val="00153AE2"/>
    <w:rsid w:val="0016446E"/>
    <w:rsid w:val="00165B86"/>
    <w:rsid w:val="0017349E"/>
    <w:rsid w:val="001871A0"/>
    <w:rsid w:val="001B71C3"/>
    <w:rsid w:val="001C12B8"/>
    <w:rsid w:val="001D4188"/>
    <w:rsid w:val="001D4C61"/>
    <w:rsid w:val="001E2DC6"/>
    <w:rsid w:val="001F2F47"/>
    <w:rsid w:val="00200F91"/>
    <w:rsid w:val="00204E38"/>
    <w:rsid w:val="00225AD3"/>
    <w:rsid w:val="00235FFC"/>
    <w:rsid w:val="0024368F"/>
    <w:rsid w:val="00257BC4"/>
    <w:rsid w:val="00260834"/>
    <w:rsid w:val="00261DE1"/>
    <w:rsid w:val="00265DF0"/>
    <w:rsid w:val="00283FE6"/>
    <w:rsid w:val="00296926"/>
    <w:rsid w:val="002A415E"/>
    <w:rsid w:val="002A46D2"/>
    <w:rsid w:val="002C2791"/>
    <w:rsid w:val="002D2846"/>
    <w:rsid w:val="002D560C"/>
    <w:rsid w:val="002E7F26"/>
    <w:rsid w:val="00302398"/>
    <w:rsid w:val="00305115"/>
    <w:rsid w:val="00305A24"/>
    <w:rsid w:val="00334FC5"/>
    <w:rsid w:val="00345FCC"/>
    <w:rsid w:val="00384D21"/>
    <w:rsid w:val="00397D4D"/>
    <w:rsid w:val="003A15EC"/>
    <w:rsid w:val="003A28F1"/>
    <w:rsid w:val="003C6778"/>
    <w:rsid w:val="003C7A8D"/>
    <w:rsid w:val="003C7FCD"/>
    <w:rsid w:val="003D0E28"/>
    <w:rsid w:val="003D1F8C"/>
    <w:rsid w:val="003D38D6"/>
    <w:rsid w:val="003D3D93"/>
    <w:rsid w:val="003D5BAB"/>
    <w:rsid w:val="003E5A62"/>
    <w:rsid w:val="003F0A9D"/>
    <w:rsid w:val="003F5E22"/>
    <w:rsid w:val="003F7B01"/>
    <w:rsid w:val="004357D6"/>
    <w:rsid w:val="004470FC"/>
    <w:rsid w:val="00456906"/>
    <w:rsid w:val="00456B44"/>
    <w:rsid w:val="004638EB"/>
    <w:rsid w:val="0047313D"/>
    <w:rsid w:val="00480203"/>
    <w:rsid w:val="004838F8"/>
    <w:rsid w:val="0049567A"/>
    <w:rsid w:val="004B4176"/>
    <w:rsid w:val="004C0057"/>
    <w:rsid w:val="004C2090"/>
    <w:rsid w:val="004D290F"/>
    <w:rsid w:val="004D79FB"/>
    <w:rsid w:val="004F5275"/>
    <w:rsid w:val="005064AD"/>
    <w:rsid w:val="00531EE8"/>
    <w:rsid w:val="0054098E"/>
    <w:rsid w:val="0055167A"/>
    <w:rsid w:val="00556816"/>
    <w:rsid w:val="0056359F"/>
    <w:rsid w:val="005652B7"/>
    <w:rsid w:val="00571749"/>
    <w:rsid w:val="005842EA"/>
    <w:rsid w:val="00584F1C"/>
    <w:rsid w:val="00587417"/>
    <w:rsid w:val="005A6C5E"/>
    <w:rsid w:val="005B0736"/>
    <w:rsid w:val="005B108F"/>
    <w:rsid w:val="005B542D"/>
    <w:rsid w:val="005C04CF"/>
    <w:rsid w:val="005E0BEE"/>
    <w:rsid w:val="005F6983"/>
    <w:rsid w:val="00603E4C"/>
    <w:rsid w:val="0061206B"/>
    <w:rsid w:val="00614C78"/>
    <w:rsid w:val="006217BB"/>
    <w:rsid w:val="006218E2"/>
    <w:rsid w:val="006331EB"/>
    <w:rsid w:val="00637C42"/>
    <w:rsid w:val="0064225A"/>
    <w:rsid w:val="00650288"/>
    <w:rsid w:val="00654990"/>
    <w:rsid w:val="006615C2"/>
    <w:rsid w:val="00667AE4"/>
    <w:rsid w:val="0068664A"/>
    <w:rsid w:val="006A74D2"/>
    <w:rsid w:val="006B35AE"/>
    <w:rsid w:val="006D754E"/>
    <w:rsid w:val="006F29EC"/>
    <w:rsid w:val="006F5637"/>
    <w:rsid w:val="006F5AEB"/>
    <w:rsid w:val="00700DA3"/>
    <w:rsid w:val="00715E55"/>
    <w:rsid w:val="00752682"/>
    <w:rsid w:val="007705AA"/>
    <w:rsid w:val="00775880"/>
    <w:rsid w:val="00791426"/>
    <w:rsid w:val="00795D44"/>
    <w:rsid w:val="007A22BB"/>
    <w:rsid w:val="007A6207"/>
    <w:rsid w:val="007A7B52"/>
    <w:rsid w:val="007C0CE4"/>
    <w:rsid w:val="007D6D18"/>
    <w:rsid w:val="007E677F"/>
    <w:rsid w:val="007F2898"/>
    <w:rsid w:val="00802685"/>
    <w:rsid w:val="008161FC"/>
    <w:rsid w:val="00835FD8"/>
    <w:rsid w:val="00841DA6"/>
    <w:rsid w:val="00846AC2"/>
    <w:rsid w:val="008526F1"/>
    <w:rsid w:val="0086181E"/>
    <w:rsid w:val="00882AAD"/>
    <w:rsid w:val="00883C97"/>
    <w:rsid w:val="008B1023"/>
    <w:rsid w:val="008D0F3C"/>
    <w:rsid w:val="008D6AF4"/>
    <w:rsid w:val="008F6B1D"/>
    <w:rsid w:val="008F7728"/>
    <w:rsid w:val="0090789D"/>
    <w:rsid w:val="009257A6"/>
    <w:rsid w:val="009328E5"/>
    <w:rsid w:val="00935422"/>
    <w:rsid w:val="009355B7"/>
    <w:rsid w:val="00965AE4"/>
    <w:rsid w:val="00965E61"/>
    <w:rsid w:val="00993026"/>
    <w:rsid w:val="00994183"/>
    <w:rsid w:val="00995F0A"/>
    <w:rsid w:val="009A181E"/>
    <w:rsid w:val="009A4A13"/>
    <w:rsid w:val="009C14F0"/>
    <w:rsid w:val="009C1551"/>
    <w:rsid w:val="009C3571"/>
    <w:rsid w:val="009D6682"/>
    <w:rsid w:val="009D6B59"/>
    <w:rsid w:val="00A02C7B"/>
    <w:rsid w:val="00A068A6"/>
    <w:rsid w:val="00A11C00"/>
    <w:rsid w:val="00A2196B"/>
    <w:rsid w:val="00A3422B"/>
    <w:rsid w:val="00A34405"/>
    <w:rsid w:val="00A44C9A"/>
    <w:rsid w:val="00A44F86"/>
    <w:rsid w:val="00A7101E"/>
    <w:rsid w:val="00A83A17"/>
    <w:rsid w:val="00AA3F05"/>
    <w:rsid w:val="00AA7F00"/>
    <w:rsid w:val="00AB013B"/>
    <w:rsid w:val="00AB29CA"/>
    <w:rsid w:val="00AC02E8"/>
    <w:rsid w:val="00AC61AD"/>
    <w:rsid w:val="00AE65B0"/>
    <w:rsid w:val="00AE67BB"/>
    <w:rsid w:val="00AE7F90"/>
    <w:rsid w:val="00B33003"/>
    <w:rsid w:val="00B42D2F"/>
    <w:rsid w:val="00B506E8"/>
    <w:rsid w:val="00B52E5F"/>
    <w:rsid w:val="00B7048D"/>
    <w:rsid w:val="00B8385B"/>
    <w:rsid w:val="00BB6E43"/>
    <w:rsid w:val="00BC2CB1"/>
    <w:rsid w:val="00BC3792"/>
    <w:rsid w:val="00BD009A"/>
    <w:rsid w:val="00BE0660"/>
    <w:rsid w:val="00BF0D07"/>
    <w:rsid w:val="00C0558B"/>
    <w:rsid w:val="00C146E0"/>
    <w:rsid w:val="00C20BE5"/>
    <w:rsid w:val="00C21383"/>
    <w:rsid w:val="00C376CD"/>
    <w:rsid w:val="00C40309"/>
    <w:rsid w:val="00C415DB"/>
    <w:rsid w:val="00C428AA"/>
    <w:rsid w:val="00C4377C"/>
    <w:rsid w:val="00C45A3E"/>
    <w:rsid w:val="00C47338"/>
    <w:rsid w:val="00C47F36"/>
    <w:rsid w:val="00C64B20"/>
    <w:rsid w:val="00C65659"/>
    <w:rsid w:val="00C770E0"/>
    <w:rsid w:val="00C852D9"/>
    <w:rsid w:val="00CA037C"/>
    <w:rsid w:val="00CA23CD"/>
    <w:rsid w:val="00CB2532"/>
    <w:rsid w:val="00CB7E5E"/>
    <w:rsid w:val="00CC6FE1"/>
    <w:rsid w:val="00CD23B6"/>
    <w:rsid w:val="00CD4322"/>
    <w:rsid w:val="00CE75CB"/>
    <w:rsid w:val="00CF1F7C"/>
    <w:rsid w:val="00CF296A"/>
    <w:rsid w:val="00CF4B79"/>
    <w:rsid w:val="00CF7807"/>
    <w:rsid w:val="00D04865"/>
    <w:rsid w:val="00D05AA7"/>
    <w:rsid w:val="00D22100"/>
    <w:rsid w:val="00D229E8"/>
    <w:rsid w:val="00D26924"/>
    <w:rsid w:val="00D27589"/>
    <w:rsid w:val="00D46218"/>
    <w:rsid w:val="00D70264"/>
    <w:rsid w:val="00D70E87"/>
    <w:rsid w:val="00D75FFD"/>
    <w:rsid w:val="00D76172"/>
    <w:rsid w:val="00D8673B"/>
    <w:rsid w:val="00D97C31"/>
    <w:rsid w:val="00DA72A8"/>
    <w:rsid w:val="00DB2162"/>
    <w:rsid w:val="00DB2B82"/>
    <w:rsid w:val="00DB43A9"/>
    <w:rsid w:val="00DC62ED"/>
    <w:rsid w:val="00E05028"/>
    <w:rsid w:val="00E075E5"/>
    <w:rsid w:val="00E11D33"/>
    <w:rsid w:val="00E27D8B"/>
    <w:rsid w:val="00E63DF2"/>
    <w:rsid w:val="00E64DDB"/>
    <w:rsid w:val="00E7457F"/>
    <w:rsid w:val="00E92A1B"/>
    <w:rsid w:val="00E92F12"/>
    <w:rsid w:val="00EB5026"/>
    <w:rsid w:val="00ED4F41"/>
    <w:rsid w:val="00EE0638"/>
    <w:rsid w:val="00EE161F"/>
    <w:rsid w:val="00F27049"/>
    <w:rsid w:val="00F47CCA"/>
    <w:rsid w:val="00F520F7"/>
    <w:rsid w:val="00F64B1E"/>
    <w:rsid w:val="00F7297A"/>
    <w:rsid w:val="00F73D80"/>
    <w:rsid w:val="00FB251A"/>
    <w:rsid w:val="00FB455F"/>
    <w:rsid w:val="00FB598C"/>
    <w:rsid w:val="00FC1925"/>
    <w:rsid w:val="00FC1AF8"/>
    <w:rsid w:val="00FC2844"/>
    <w:rsid w:val="00FC5C6C"/>
    <w:rsid w:val="00FD62AC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7C8A"/>
  <w15:chartTrackingRefBased/>
  <w15:docId w15:val="{70214EE0-45B8-4D14-800A-A2CC98B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F26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2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B598C"/>
  </w:style>
  <w:style w:type="paragraph" w:styleId="Paragrafoelenco">
    <w:name w:val="List Paragraph"/>
    <w:basedOn w:val="Normale"/>
    <w:uiPriority w:val="34"/>
    <w:qFormat/>
    <w:rsid w:val="001100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6C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C5E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6C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C5E"/>
    <w:rPr>
      <w:rFonts w:ascii="Calibri" w:hAnsi="Calibri"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61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61FC"/>
    <w:rPr>
      <w:rFonts w:ascii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61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22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EE85-3BEB-4F17-94F9-B9C4C689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3</cp:revision>
  <dcterms:created xsi:type="dcterms:W3CDTF">2022-08-07T09:16:00Z</dcterms:created>
  <dcterms:modified xsi:type="dcterms:W3CDTF">2022-08-07T09:25:00Z</dcterms:modified>
</cp:coreProperties>
</file>